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10F8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Albert, G. (2021). Una rappresentazione digitale per la didattica del teatro musicale,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Musica Docta. Rivista digitale di Pedagogia e Didattica della musica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, XI, 1-22. ISSN: 2039-9715. </w:t>
      </w:r>
    </w:p>
    <w:p w14:paraId="402BEB03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Albert, G.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(2021). Which Condominiums in Data Space? Digital memories in TRIO and The Loop of the Nibelung,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Sound Stage Screen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, 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½.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ISSN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: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2784-8949.</w:t>
      </w:r>
    </w:p>
    <w:p w14:paraId="6FE3A1A9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Albert, G.,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&amp;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Scalfaro, A.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(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2021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)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. La musica in epoca di pandemia: le risposte e le prospettive,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L’Indice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, 5/XXXVII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ISSN: 0393-3903.</w:t>
      </w:r>
    </w:p>
    <w:p w14:paraId="0ABDCCDB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Albert, G., &amp; Valle, A. (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E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ds)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 (2021).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Writing &lt;–&gt; Technology,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Nuove Musiche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, 3/1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,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1-7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ISSN: 2531-7563. </w:t>
      </w:r>
    </w:p>
    <w:p w14:paraId="2E6895CC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Antonini, E., Gaspari, J., Gianfrate V., Mehmeti, L. (2021).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Mapping community environmental capacity to support climate responsive transition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,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Technè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#23. </w:t>
      </w:r>
    </w:p>
    <w:p w14:paraId="7D477B56" w14:textId="77777777" w:rsid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Ascari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,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M., Gianfrate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,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V., 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&amp;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Mehmeti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,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L. (2021) Towards design and creativity in the European work programmes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diid – disegno industrial industrial design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,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73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. ISSN: 1594-8528.</w:t>
      </w:r>
    </w:p>
    <w:p w14:paraId="3A539657" w14:textId="77777777" w:rsidR="00796C8D" w:rsidRPr="00D12E20" w:rsidRDefault="00796C8D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796C8D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Ascari, M., Colitti, S., &amp; Vai, E. (</w:t>
      </w:r>
      <w:hyperlink r:id="rId4" w:history="1">
        <w:r w:rsidRPr="00796C8D">
          <w:rPr>
            <w:rFonts w:ascii="Arial" w:eastAsia="Times New Roman" w:hAnsi="Arial" w:cs="Arial"/>
            <w:color w:val="333333"/>
            <w:sz w:val="22"/>
            <w:szCs w:val="22"/>
            <w:lang w:val="en-US" w:eastAsia="it-IT"/>
          </w:rPr>
          <w:t xml:space="preserve">2021). L’interazione con CRICC. Comunicare le relazioni attraverso i dati e la loro visualizzazione. In AA.VV., </w:t>
        </w:r>
        <w:r w:rsidRPr="00796C8D">
          <w:rPr>
            <w:rFonts w:ascii="Arial" w:eastAsia="Times New Roman" w:hAnsi="Arial" w:cs="Arial"/>
            <w:i/>
            <w:color w:val="333333"/>
            <w:sz w:val="22"/>
            <w:szCs w:val="22"/>
            <w:lang w:val="en-US" w:eastAsia="it-IT"/>
          </w:rPr>
          <w:t xml:space="preserve">Fondazione Innovazione Urbana. Visioni e azioni dell’istituzione dedicata alle trasformazioni di Bologna, </w:t>
        </w:r>
        <w:r w:rsidRPr="00796C8D">
          <w:rPr>
            <w:rFonts w:ascii="Arial" w:eastAsia="Times New Roman" w:hAnsi="Arial" w:cs="Arial"/>
            <w:color w:val="333333"/>
            <w:sz w:val="22"/>
            <w:szCs w:val="22"/>
            <w:lang w:val="en-US" w:eastAsia="it-IT"/>
          </w:rPr>
          <w:t xml:space="preserve">pp.156-159. </w:t>
        </w:r>
        <w:r w:rsidRPr="002B392F">
          <w:rPr>
            <w:rFonts w:ascii="Arial" w:eastAsia="Times New Roman" w:hAnsi="Arial" w:cs="Arial"/>
            <w:color w:val="333333"/>
            <w:sz w:val="22"/>
            <w:szCs w:val="22"/>
            <w:lang w:eastAsia="it-IT"/>
          </w:rPr>
          <w:t>Fondazione Innovazione Urbana. ISBN: 9788890959967.</w:t>
        </w:r>
        <w:r w:rsidRPr="002B392F">
          <w:rPr>
            <w:rFonts w:ascii="Arial" w:eastAsia="Times New Roman" w:hAnsi="Arial" w:cs="Arial"/>
            <w:color w:val="333333"/>
            <w:sz w:val="22"/>
            <w:szCs w:val="22"/>
            <w:lang w:eastAsia="it-IT"/>
          </w:rPr>
          <w:br/>
        </w:r>
      </w:hyperlink>
    </w:p>
    <w:p w14:paraId="33BB6A70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Bonora, P. (2021) Shots Behind the Scenes of the Teatro Comunale di Bologna.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New Directions in Photographic Digital Archives Design.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diid – disegno industrial industrial design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,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73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. ISSN: 1594-8528.</w:t>
      </w:r>
    </w:p>
    <w:p w14:paraId="37EF1491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Bonora, P., &amp; Pompilio, A. (2021). Corago in LOD. 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The debut of an Opera repository into the Linked Data arena.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JLIS.it 12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, 2</w:t>
      </w:r>
      <w:r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: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54</w:t>
      </w:r>
      <w:r w:rsidR="00796C8D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–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72.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DOI: 10.4403/jlis.it-12699.</w:t>
      </w:r>
    </w:p>
    <w:p w14:paraId="69F4DC42" w14:textId="77777777" w:rsidR="002B392F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Bonora, P., 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&amp;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Pompilio A. (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2021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). Estrazione automatica delle caratteristiche del personaggio d’opera attraverso pattern lessico-sintattici.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Umanistica Digitale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10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ISSN:2532-8816.</w:t>
      </w:r>
    </w:p>
    <w:p w14:paraId="71B2CB28" w14:textId="77777777" w:rsidR="002B392F" w:rsidRPr="00D12E20" w:rsidRDefault="002B392F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</w:pPr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Celaschi, F., Gianfrate, V., Mehmeti, L., &amp; Vai, E. (2020). Urban Data Stories. </w:t>
      </w:r>
      <w:r w:rsidRPr="002B392F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MD Journal</w:t>
      </w:r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, 10, 218–229. </w:t>
      </w:r>
      <w:r w:rsidRPr="002B392F">
        <w:rPr>
          <w:rFonts w:ascii="Arial" w:eastAsia="Times New Roman" w:hAnsi="Arial" w:cs="Arial" w:hint="cs"/>
          <w:color w:val="333333"/>
          <w:sz w:val="22"/>
          <w:szCs w:val="22"/>
          <w:lang w:eastAsia="it-IT"/>
        </w:rPr>
        <w:t>ISSN: 2531-9477</w:t>
      </w:r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br/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Celaschi, F., </w:t>
      </w:r>
      <w:r w:rsidRPr="002B392F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&amp;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Vai E. (2021) Design Processes in Cultural and Creative Industries’ Oriented Development: A Regional Case.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diid – disegno industrial industrial design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,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73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>. ISSN: 1594-8528.</w:t>
      </w:r>
    </w:p>
    <w:p w14:paraId="7328AF0B" w14:textId="77777777" w:rsidR="00796C8D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Fernicola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,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F., Zhang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,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S., Garcea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,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F., Bonora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,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P., 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&amp;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Barron-Cedeno A. 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(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2021</w:t>
      </w:r>
      <w:r>
        <w:rPr>
          <w:rFonts w:ascii="Arial" w:eastAsia="Times New Roman" w:hAnsi="Arial" w:cs="Arial"/>
          <w:color w:val="333333"/>
          <w:sz w:val="22"/>
          <w:szCs w:val="22"/>
          <w:lang w:eastAsia="it-IT"/>
        </w:rPr>
        <w:t>)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. AriEmozione: identifying emotions in opera verses.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val="en-US" w:eastAsia="it-IT"/>
        </w:rPr>
        <w:t>CLiC-it 2020 Proceedings of the Seventh Italian Conference on Computational Linguistics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.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In CEUR WORKSHOP PROCEEDINGS </w:t>
      </w:r>
      <w:r w:rsidR="00796C8D"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Vol-2769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: </w:t>
      </w:r>
      <w:r w:rsidR="00796C8D"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58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–</w:t>
      </w:r>
      <w:r w:rsidR="00796C8D"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63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ISSN:1613-0073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. </w:t>
      </w:r>
    </w:p>
    <w:p w14:paraId="7AD04063" w14:textId="77777777" w:rsid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Fondazione Innovazione Urbana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(2021) 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Piano Innovazione Urbana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[Prossimità: </w:t>
      </w:r>
      <w:hyperlink r:id="rId5" w:history="1">
        <w:r w:rsidRPr="00D12E20">
          <w:rPr>
            <w:rFonts w:ascii="Arial" w:eastAsia="Times New Roman" w:hAnsi="Arial" w:cs="Arial"/>
            <w:color w:val="333333"/>
            <w:sz w:val="22"/>
            <w:szCs w:val="22"/>
            <w:u w:val="single"/>
            <w:lang w:eastAsia="it-IT"/>
          </w:rPr>
          <w:t>Nicola De Luigi</w:t>
        </w:r>
      </w:hyperlink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, Riccardo Prandini, Ivo Quaranta, Giulia Ganugi, Andrea Baldazzini per il Dipartimento di Scienze Politiche e sociali dell’Università di Bologna, Conoscenza: Valentina Gianfrate, Martina Massari,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lastRenderedPageBreak/>
        <w:t>Simona Colitti per il Centro di Ricerca per l'interazione con le Industrie Culturali e Creative dell’Università di Bologna]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. </w:t>
      </w:r>
      <w:r w:rsidR="00796C8D"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Fondazione Innovazione Urbana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</w:p>
    <w:p w14:paraId="22431EDC" w14:textId="77777777" w:rsidR="00796C8D" w:rsidRDefault="00796C8D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Formia, E., Gianfrate, V., &amp; Vai, E. (2021). </w:t>
      </w:r>
      <w:r w:rsidRPr="00796C8D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Design e mutazioni. Processi per la trasformazione continua della città</w:t>
      </w:r>
      <w:r w:rsidRP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. Bononia University Press. </w:t>
      </w:r>
      <w:r w:rsidRPr="00796C8D">
        <w:rPr>
          <w:rFonts w:ascii="Arial" w:eastAsia="Times New Roman" w:hAnsi="Arial" w:cs="Arial" w:hint="cs"/>
          <w:color w:val="333333"/>
          <w:sz w:val="22"/>
          <w:szCs w:val="22"/>
          <w:lang w:eastAsia="it-IT"/>
        </w:rPr>
        <w:t>ISBN: 978-88-6923-761-4</w:t>
      </w:r>
      <w:r w:rsidRP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br/>
      </w:r>
    </w:p>
    <w:p w14:paraId="0403B25F" w14:textId="77777777" w:rsidR="002B392F" w:rsidRPr="00D12E20" w:rsidRDefault="002B392F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Formia, E., Gianfrate, V., &amp; Vai, E. (2021). </w:t>
      </w:r>
      <w:hyperlink r:id="rId6" w:tgtFrame="_blank" w:history="1">
        <w:r w:rsidRPr="002B392F">
          <w:rPr>
            <w:rFonts w:ascii="Arial" w:eastAsia="Times New Roman" w:hAnsi="Arial" w:cs="Arial"/>
            <w:color w:val="333333"/>
            <w:sz w:val="22"/>
            <w:szCs w:val="22"/>
            <w:lang w:eastAsia="it-IT"/>
          </w:rPr>
          <w:t>Proximity as space of opportunity: connecting people, productions and territories</w:t>
        </w:r>
      </w:hyperlink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. In L. Di Lucchio, L. Imbesi, A. Giambattista, &amp; V. Malakuczi (Eds.), </w:t>
      </w:r>
      <w:r w:rsidRPr="0076480B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Design Culture(s). Cumulus Conference Proceedings Roma 2021</w:t>
      </w:r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, Aalto, Cumulus the Global Association of Art and Design Education and Research. Aalto University, School of Arts, Design and Architecture, </w:t>
      </w:r>
      <w:r w:rsidRPr="0076480B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Cumulus Conference Proceedings Series</w:t>
      </w:r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, 2, 2984–2997. </w:t>
      </w:r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br/>
        <w:t>[Atti: Design Culture(s) Cumulus Conference, Roma, 8-11 giugno 2021].</w:t>
      </w:r>
      <w:r w:rsidRPr="002B392F">
        <w:rPr>
          <w:rFonts w:ascii="Arial" w:eastAsia="Times New Roman" w:hAnsi="Arial" w:cs="Arial"/>
          <w:color w:val="333333"/>
          <w:sz w:val="22"/>
          <w:szCs w:val="22"/>
          <w:lang w:eastAsia="it-IT"/>
        </w:rPr>
        <w:br/>
      </w:r>
    </w:p>
    <w:p w14:paraId="1CDE8ED3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Pezzi, M., Dall’Osso, G., 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&amp;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Calleo, A. (2021). 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Symposium Future Design in Human Body Interaction. </w:t>
      </w:r>
    </w:p>
    <w:p w14:paraId="211A03DB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Pompa, C.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(2020).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La memoria ‘estesa’ della moda. Come valorizzare l’heritage aziendale con la tecnologia, 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ZoneModa Journal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, 10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(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2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):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27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–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41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.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ISSN 2611-0563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</w:p>
    <w:p w14:paraId="7E129BCE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Vai, E., Celaschi, F., Gianfrate, V., 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&amp;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Mehmeti, L. (2020)</w:t>
      </w:r>
      <w:r w:rsidR="00796C8D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Urban Data Stories. Raccontare e visualizzare la città e i processi di trasformazione. </w:t>
      </w:r>
      <w:r w:rsidRPr="00D12E20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MD JOURNAL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 10, pp. 218 - 229.</w:t>
      </w:r>
    </w:p>
    <w:p w14:paraId="2AF03755" w14:textId="77777777" w:rsidR="00796C8D" w:rsidRDefault="00796C8D" w:rsidP="00796C8D">
      <w:pPr>
        <w:autoSpaceDE w:val="0"/>
        <w:autoSpaceDN w:val="0"/>
        <w:adjustRightInd w:val="0"/>
        <w:rPr>
          <w:rFonts w:ascii="Avenir" w:hAnsi="Avenir" w:cs="Helvetica"/>
          <w:color w:val="000000" w:themeColor="text1"/>
          <w:sz w:val="20"/>
          <w:szCs w:val="20"/>
        </w:rPr>
      </w:pPr>
    </w:p>
    <w:p w14:paraId="5C877757" w14:textId="77777777" w:rsidR="00796C8D" w:rsidRPr="0076480B" w:rsidRDefault="00796C8D" w:rsidP="00796C8D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Vai, E. (2021). Design agente del cambiamento: cura della città e nuovi comportamenti culturali e sociali. In E. Formia, V. Gianfrate, &amp; E. Vai, </w:t>
      </w:r>
      <w:r w:rsidRPr="0076480B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Design e mutazioni. Processi per la trasformazione continua della città,</w:t>
      </w: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pp. 113–143. Bononia University Press. </w:t>
      </w:r>
      <w:r w:rsidRPr="0076480B">
        <w:rPr>
          <w:rFonts w:ascii="Arial" w:eastAsia="Times New Roman" w:hAnsi="Arial" w:cs="Arial" w:hint="cs"/>
          <w:color w:val="333333"/>
          <w:sz w:val="22"/>
          <w:szCs w:val="22"/>
          <w:lang w:eastAsia="it-IT"/>
        </w:rPr>
        <w:t>ISBN: 978-88-6923-761-4</w:t>
      </w: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br/>
      </w:r>
    </w:p>
    <w:p w14:paraId="53FA3F0A" w14:textId="77777777" w:rsidR="002B392F" w:rsidRDefault="002B392F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</w:pP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Vai, E., &amp; Mehmeti, L. (2021). The impact of crisis and diaspora on design culture and events. </w:t>
      </w:r>
      <w:r w:rsidRPr="0076480B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PAD Journal</w:t>
      </w: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, 21, 210–234. </w:t>
      </w:r>
      <w:r w:rsidRPr="0076480B">
        <w:rPr>
          <w:rFonts w:ascii="Arial" w:eastAsia="Times New Roman" w:hAnsi="Arial" w:cs="Arial" w:hint="cs"/>
          <w:color w:val="333333"/>
          <w:sz w:val="22"/>
          <w:szCs w:val="22"/>
          <w:lang w:eastAsia="it-IT"/>
        </w:rPr>
        <w:t>ISSN: 1972-7887</w:t>
      </w: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.</w:t>
      </w: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br/>
      </w:r>
      <w:r w:rsidRPr="008141C6">
        <w:rPr>
          <w:lang w:val="en-US"/>
        </w:rPr>
        <w:br/>
      </w: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Vai, E. (2022). Towards a new sublime? The designer exploring the contemporary wilderness. In </w:t>
      </w:r>
      <w:r w:rsidRPr="0076480B">
        <w:rPr>
          <w:rFonts w:ascii="Arial" w:eastAsia="Times New Roman" w:hAnsi="Arial" w:cs="Arial"/>
          <w:i/>
          <w:color w:val="333333"/>
          <w:sz w:val="22"/>
          <w:szCs w:val="22"/>
          <w:lang w:eastAsia="it-IT"/>
        </w:rPr>
        <w:t>Design, architecture and aesthetics beyond “Anthropocene, CPCL Series PhD</w:t>
      </w: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, Vol. 2, ISBN 9789463662741. TU Delft Open, Faculty of Architecture and the Built Environment, Delft University of Technology, CPCL Journal, Architecture Department, University of Bologna.</w:t>
      </w:r>
      <w:r w:rsidRPr="0076480B">
        <w:rPr>
          <w:rFonts w:ascii="Arial" w:eastAsia="Times New Roman" w:hAnsi="Arial" w:cs="Arial"/>
          <w:color w:val="333333"/>
          <w:sz w:val="22"/>
          <w:szCs w:val="22"/>
          <w:lang w:eastAsia="it-IT"/>
        </w:rPr>
        <w:br/>
      </w:r>
    </w:p>
    <w:p w14:paraId="425134D4" w14:textId="77777777" w:rsidR="00D12E20" w:rsidRPr="00D12E20" w:rsidRDefault="00D12E20" w:rsidP="00D12E20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val="en-US" w:eastAsia="it-IT"/>
        </w:rPr>
        <w:t xml:space="preserve">Zannoni, M., Sicklinger, A., &amp; Pezzi, M. (2021, in press) Human Body Interaction from the Imaginary to Contemporaneity Anticipation Design Processes. </w:t>
      </w: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In diid – disegno industrial industrial design, No. 74. ISSN: 1594-8528.</w:t>
      </w:r>
    </w:p>
    <w:p w14:paraId="40648CD2" w14:textId="77777777" w:rsidR="00221BEC" w:rsidRPr="0076480B" w:rsidRDefault="00D12E20" w:rsidP="0076480B">
      <w:pPr>
        <w:shd w:val="clear" w:color="auto" w:fill="FFFFFF"/>
        <w:spacing w:before="112" w:after="75" w:line="360" w:lineRule="atLeast"/>
        <w:outlineLvl w:val="2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D12E20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Zannoni, M., Pezzi, M., Dall’Osso, G., Cattabriga, A., Celaschi, F. (2021). L’evoluzione dell’interazione uomo-macchina nella ridefinizione dei processi digitali. Sistemi&amp;Impresa, Management e Tecnologie per le Imprese del Futuro, 3, 44-48.</w:t>
      </w:r>
    </w:p>
    <w:sectPr w:rsidR="00221BEC" w:rsidRPr="0076480B" w:rsidSect="00AA3C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20"/>
    <w:rsid w:val="00221BEC"/>
    <w:rsid w:val="002B392F"/>
    <w:rsid w:val="0076480B"/>
    <w:rsid w:val="00796C8D"/>
    <w:rsid w:val="00AA3CBD"/>
    <w:rsid w:val="00C00145"/>
    <w:rsid w:val="00D12E20"/>
    <w:rsid w:val="00E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4FD48"/>
  <w14:defaultImageDpi w14:val="32767"/>
  <w15:chartTrackingRefBased/>
  <w15:docId w15:val="{6BFBD10B-4FBF-0148-A35B-175147C8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12E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12E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is.unibo.it/handle/11585/833807" TargetMode="External"/><Relationship Id="rId5" Type="http://schemas.openxmlformats.org/officeDocument/2006/relationships/hyperlink" Target="mailto:nicola.deluigi@unibo.it" TargetMode="External"/><Relationship Id="rId4" Type="http://schemas.openxmlformats.org/officeDocument/2006/relationships/hyperlink" Target="https://cris.unibo.it/preview-item/603953?queryId=mysubmissions&amp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Vai</dc:creator>
  <cp:keywords/>
  <dc:description/>
  <cp:lastModifiedBy>Pietro Ciocca - pietro.ciocca@studio.unibo.it</cp:lastModifiedBy>
  <cp:revision>2</cp:revision>
  <dcterms:created xsi:type="dcterms:W3CDTF">2023-11-22T09:23:00Z</dcterms:created>
  <dcterms:modified xsi:type="dcterms:W3CDTF">2023-11-22T09:23:00Z</dcterms:modified>
</cp:coreProperties>
</file>